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0AE2B" w14:textId="77777777" w:rsidR="006E20A8" w:rsidRPr="006E20A8" w:rsidRDefault="006E20A8" w:rsidP="006E20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kern w:val="0"/>
          <w:lang w:eastAsia="pl-PL"/>
          <w14:ligatures w14:val="none"/>
        </w:rPr>
      </w:pPr>
      <w:r w:rsidRPr="006E20A8">
        <w:rPr>
          <w:rFonts w:ascii="Times New Roman" w:eastAsia="Times New Roman" w:hAnsi="Times New Roman" w:cs="Times New Roman"/>
          <w:b/>
          <w:bCs/>
          <w:caps/>
          <w:kern w:val="0"/>
          <w:lang w:eastAsia="pl-PL"/>
          <w14:ligatures w14:val="none"/>
        </w:rPr>
        <w:t>Uchwała Nr ....................</w:t>
      </w:r>
      <w:r w:rsidRPr="006E20A8">
        <w:rPr>
          <w:rFonts w:ascii="Times New Roman" w:eastAsia="Times New Roman" w:hAnsi="Times New Roman" w:cs="Times New Roman"/>
          <w:b/>
          <w:bCs/>
          <w:caps/>
          <w:kern w:val="0"/>
          <w:lang w:eastAsia="pl-PL"/>
          <w14:ligatures w14:val="none"/>
        </w:rPr>
        <w:br/>
        <w:t>Rady Miejskiej w Brusach</w:t>
      </w:r>
    </w:p>
    <w:p w14:paraId="46B66D14" w14:textId="77777777" w:rsidR="006E20A8" w:rsidRPr="006E20A8" w:rsidRDefault="006E20A8" w:rsidP="006E20A8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aps/>
          <w:kern w:val="0"/>
          <w:lang w:eastAsia="pl-PL"/>
          <w14:ligatures w14:val="none"/>
        </w:rPr>
      </w:pPr>
      <w:r w:rsidRPr="006E20A8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z dnia 25 stycznia 2024 r.</w:t>
      </w:r>
    </w:p>
    <w:p w14:paraId="5F8380B7" w14:textId="77777777" w:rsidR="006E20A8" w:rsidRPr="006E20A8" w:rsidRDefault="006E20A8" w:rsidP="006E20A8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E20A8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zmieniająca uchwałę w sprawie podatku od nieruchomości</w:t>
      </w:r>
    </w:p>
    <w:p w14:paraId="52EDCE43" w14:textId="77777777" w:rsidR="006E20A8" w:rsidRPr="006E20A8" w:rsidRDefault="006E20A8" w:rsidP="006E20A8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E20A8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Na podstawie art. 18 ust. 2 pkt 8 ustawy z dnia 8 marca 1990 roku o samorządzie gminnym (Dz. U. z 2023 r. poz. 40, poz. 572, poz. 1463, poz. 1688), oraz art. 5, art. 7 ust 3 i art. 20c ustawy z dnia 12 stycznia 1991 roku o podatkach i opłatach lokalnych (Dz. U. z 2023 r. poz. 70), </w:t>
      </w:r>
    </w:p>
    <w:p w14:paraId="080EBBC2" w14:textId="77777777" w:rsidR="006E20A8" w:rsidRPr="006E20A8" w:rsidRDefault="006E20A8" w:rsidP="006E20A8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 w:rsidRPr="006E20A8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Rada Miejska w Brusach uchwala, co następuje:</w:t>
      </w:r>
    </w:p>
    <w:p w14:paraId="3845A5AB" w14:textId="77777777" w:rsidR="006E20A8" w:rsidRPr="006E20A8" w:rsidRDefault="006E20A8" w:rsidP="006E20A8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E20A8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§ 1. </w:t>
      </w:r>
      <w:r w:rsidRPr="006E20A8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 uchwale Nr XLVII/391/23 Rady Miejskiej w Brusach z dnia 27 listopada 2023 r. w sprawie podatku od nieruchomości , wprowadza się następujące zmiany:</w:t>
      </w:r>
    </w:p>
    <w:p w14:paraId="62F160B1" w14:textId="77777777" w:rsidR="006E20A8" w:rsidRPr="006E20A8" w:rsidRDefault="006E20A8" w:rsidP="006E20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E20A8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1) § 4 otrzymuje brzmienie: </w:t>
      </w:r>
      <w:hyperlink r:id="rId6" w:history="1">
        <w:r w:rsidRPr="006E20A8">
          <w:rPr>
            <w:rFonts w:ascii="Times New Roman" w:eastAsia="Times New Roman" w:hAnsi="Times New Roman" w:cs="Times New Roman"/>
            <w:color w:val="00008B"/>
            <w:kern w:val="0"/>
            <w:lang w:eastAsia="pl-PL"/>
            <w14:ligatures w14:val="none"/>
          </w:rPr>
          <w:t>[Znacznik nowelizacyjny]</w:t>
        </w:r>
      </w:hyperlink>
    </w:p>
    <w:p w14:paraId="611762C1" w14:textId="77777777" w:rsidR="006E20A8" w:rsidRPr="006E20A8" w:rsidRDefault="006E20A8" w:rsidP="006E20A8">
      <w:pPr>
        <w:keepLines/>
        <w:autoSpaceDE w:val="0"/>
        <w:autoSpaceDN w:val="0"/>
        <w:adjustRightInd w:val="0"/>
        <w:spacing w:before="120" w:after="120" w:line="240" w:lineRule="auto"/>
        <w:ind w:left="340" w:firstLine="227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E20A8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„§ 4. Ze zwolnienia określonego w § 2 nie może skorzystać podmiot prowadzący działalność gospodarczą w rozumieniu unijnego prawa konkurencji.”</w:t>
      </w:r>
    </w:p>
    <w:p w14:paraId="59347B00" w14:textId="77777777" w:rsidR="006E20A8" w:rsidRPr="006E20A8" w:rsidRDefault="006E20A8" w:rsidP="006E20A8">
      <w:pPr>
        <w:numPr>
          <w:ilvl w:val="0"/>
          <w:numId w:val="1"/>
        </w:numPr>
        <w:tabs>
          <w:tab w:val="left" w:pos="36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E20A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Jeżeli ze zwolnienia określonego w § 2 korzysta podmiot prowadzący działalność gospodarczą w rozumieniu unijnego prawa konkurencji, zwolnienie w zakresie w jakim dotyczy nieruchomości wykorzystywanej do prowadzenia tej działalności stanowi pomoc de </w:t>
      </w:r>
      <w:proofErr w:type="spellStart"/>
      <w:r w:rsidRPr="006E20A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minimis</w:t>
      </w:r>
      <w:proofErr w:type="spellEnd"/>
      <w:r w:rsidRPr="006E20A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w rozumieniu rozporządzenia Komisji (UE) nr 2023/2831 z dnia 13 grudnia 2023 r. w sprawie stosowania art. 107 i 108 Traktatu o funkcjonowaniu Unii Europejskiej do pomocy de </w:t>
      </w:r>
      <w:proofErr w:type="spellStart"/>
      <w:r w:rsidRPr="006E20A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minimis</w:t>
      </w:r>
      <w:proofErr w:type="spellEnd"/>
      <w:r w:rsidRPr="006E20A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(Dz. Urz. UE L 2831 z 15.12.2023r.).</w:t>
      </w:r>
    </w:p>
    <w:p w14:paraId="4D5F96A0" w14:textId="77777777" w:rsidR="006E20A8" w:rsidRPr="006E20A8" w:rsidRDefault="006E20A8" w:rsidP="006E20A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72259FB" w14:textId="77777777" w:rsidR="006E20A8" w:rsidRPr="006E20A8" w:rsidRDefault="006E20A8" w:rsidP="006E20A8">
      <w:pPr>
        <w:numPr>
          <w:ilvl w:val="0"/>
          <w:numId w:val="1"/>
        </w:numPr>
        <w:tabs>
          <w:tab w:val="left" w:pos="284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E20A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Podatnik (ubiegający się o pomoc, jak i korzystający z pomocy) zobowiązany jest do przedłożenia podmiotowi udzielającemu pomocy, wraz z deklaracją na podatek:</w:t>
      </w:r>
    </w:p>
    <w:p w14:paraId="2BE2D491" w14:textId="77777777" w:rsidR="006E20A8" w:rsidRPr="006E20A8" w:rsidRDefault="006E20A8" w:rsidP="006E20A8">
      <w:pPr>
        <w:numPr>
          <w:ilvl w:val="0"/>
          <w:numId w:val="2"/>
        </w:numPr>
        <w:tabs>
          <w:tab w:val="left" w:pos="420"/>
        </w:tabs>
        <w:suppressAutoHyphens/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E20A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wszystkich zaświadczeń o pomocy de </w:t>
      </w:r>
      <w:proofErr w:type="spellStart"/>
      <w:r w:rsidRPr="006E20A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minimis</w:t>
      </w:r>
      <w:proofErr w:type="spellEnd"/>
      <w:r w:rsidRPr="006E20A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, pomocy de </w:t>
      </w:r>
      <w:proofErr w:type="spellStart"/>
      <w:r w:rsidRPr="006E20A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minimis</w:t>
      </w:r>
      <w:proofErr w:type="spellEnd"/>
      <w:r w:rsidRPr="006E20A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w rolnictwie i w rybołówstwie. jakie otrzymał w okresie trzech lat, albo oświadczenia o wielkości tej pomocy otrzymanej w tym okresie, albo oświadczenia o nieotrzymaniu takiej pomocy w tym okresie;</w:t>
      </w:r>
    </w:p>
    <w:p w14:paraId="3801851C" w14:textId="77777777" w:rsidR="006E20A8" w:rsidRPr="006E20A8" w:rsidRDefault="006E20A8" w:rsidP="006E20A8">
      <w:pPr>
        <w:numPr>
          <w:ilvl w:val="0"/>
          <w:numId w:val="2"/>
        </w:numPr>
        <w:tabs>
          <w:tab w:val="left" w:pos="420"/>
        </w:tabs>
        <w:suppressAutoHyphens/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E20A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informacji określonych w rozporządzeniu Rady Ministrów z dnia 29 marca 2010 r. w sprawie zakresu informacji przedstawianych przez podmiot ubiegający się o pomoc de </w:t>
      </w:r>
      <w:proofErr w:type="spellStart"/>
      <w:r w:rsidRPr="006E20A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minimis</w:t>
      </w:r>
      <w:proofErr w:type="spellEnd"/>
      <w:r w:rsidRPr="006E20A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(Dz. U. Nr 53 poz. 311 z </w:t>
      </w:r>
      <w:proofErr w:type="spellStart"/>
      <w:r w:rsidRPr="006E20A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późn</w:t>
      </w:r>
      <w:proofErr w:type="spellEnd"/>
      <w:r w:rsidRPr="006E20A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 zm.).</w:t>
      </w:r>
    </w:p>
    <w:p w14:paraId="2D5C531F" w14:textId="77777777" w:rsidR="006E20A8" w:rsidRPr="006E20A8" w:rsidRDefault="006E20A8" w:rsidP="006E20A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9ED9ED5" w14:textId="77777777" w:rsidR="006E20A8" w:rsidRPr="006E20A8" w:rsidRDefault="006E20A8" w:rsidP="006E20A8">
      <w:pPr>
        <w:numPr>
          <w:ilvl w:val="0"/>
          <w:numId w:val="3"/>
        </w:numPr>
        <w:tabs>
          <w:tab w:val="left" w:pos="426"/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E20A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Podatnik korzystający z pomocy de </w:t>
      </w:r>
      <w:proofErr w:type="spellStart"/>
      <w:r w:rsidRPr="006E20A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minimis</w:t>
      </w:r>
      <w:proofErr w:type="spellEnd"/>
      <w:r w:rsidRPr="006E20A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w ramach niniejszej uchwały jest zobowiązany do przedłożenia w żądanym terminie – na wniosek organu udzielającego pomocy – dodatkowych informacji niezbędnych dla jej oceny oraz prawidłowego jej nadzorowania i monitorowania. </w:t>
      </w:r>
    </w:p>
    <w:p w14:paraId="3BF331AA" w14:textId="77777777" w:rsidR="006E20A8" w:rsidRPr="006E20A8" w:rsidRDefault="006E20A8" w:rsidP="006E20A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BC509E4" w14:textId="77777777" w:rsidR="006E20A8" w:rsidRPr="006E20A8" w:rsidRDefault="006E20A8" w:rsidP="006E20A8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6E20A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4. Ulga stanowiąca pomoc de </w:t>
      </w:r>
      <w:proofErr w:type="spellStart"/>
      <w:r w:rsidRPr="006E20A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minimis</w:t>
      </w:r>
      <w:proofErr w:type="spellEnd"/>
      <w:r w:rsidRPr="006E20A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może być udzielana na podstawie niniejszej uchwały do 31 grudnia 2030 r.</w:t>
      </w:r>
    </w:p>
    <w:p w14:paraId="51196670" w14:textId="77777777" w:rsidR="006E20A8" w:rsidRPr="006E20A8" w:rsidRDefault="006E20A8" w:rsidP="006E20A8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hyperlink r:id="rId7" w:tooltip="nowelizacja" w:history="1">
        <w:r w:rsidRPr="006E20A8">
          <w:rPr>
            <w:rFonts w:ascii="Times New Roman" w:eastAsia="Times New Roman" w:hAnsi="Times New Roman" w:cs="Times New Roman"/>
            <w:color w:val="A9A9A9"/>
            <w:kern w:val="0"/>
            <w:lang w:eastAsia="pl-PL"/>
            <w14:ligatures w14:val="none"/>
          </w:rPr>
          <w:t>[Zakończenie nowelizacji aktu]</w:t>
        </w:r>
      </w:hyperlink>
    </w:p>
    <w:p w14:paraId="567BC535" w14:textId="77777777" w:rsidR="006E20A8" w:rsidRPr="006E20A8" w:rsidRDefault="006E20A8" w:rsidP="006E20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E20A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§ 2</w:t>
      </w:r>
    </w:p>
    <w:p w14:paraId="65495905" w14:textId="77777777" w:rsidR="006E20A8" w:rsidRPr="006E20A8" w:rsidRDefault="006E20A8" w:rsidP="006E20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9E8FBB1" w14:textId="77777777" w:rsidR="006E20A8" w:rsidRPr="006E20A8" w:rsidRDefault="006E20A8" w:rsidP="006E20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E20A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Wykonanie uchwały powierza się Burmistrzowi Brus.</w:t>
      </w:r>
    </w:p>
    <w:p w14:paraId="211DEFC2" w14:textId="7EB755BA" w:rsidR="006E20A8" w:rsidRPr="006E20A8" w:rsidRDefault="006E20A8" w:rsidP="006E20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E20A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>§ 3</w:t>
      </w:r>
    </w:p>
    <w:p w14:paraId="1483A82A" w14:textId="77777777" w:rsidR="006E20A8" w:rsidRPr="006E20A8" w:rsidRDefault="006E20A8" w:rsidP="006E20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9D72010" w14:textId="77777777" w:rsidR="006E20A8" w:rsidRPr="006E20A8" w:rsidRDefault="006E20A8" w:rsidP="006E20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E20A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Uchwała wchodzi w życie po upływie 14 dni od daty jej ogłoszenia w Dzienniku Urzędowym Województwa Pomorskiego z mocą obowiązującą od 1 stycznia 2024 roku.</w:t>
      </w:r>
    </w:p>
    <w:p w14:paraId="6CF5C041" w14:textId="77777777" w:rsidR="006E20A8" w:rsidRPr="006E20A8" w:rsidRDefault="006E20A8" w:rsidP="006E20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8494611" w14:textId="77777777" w:rsidR="007528D2" w:rsidRDefault="007528D2"/>
    <w:sectPr w:rsidR="007528D2" w:rsidSect="006E20A8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FFFFFFFF"/>
    <w:lvl w:ilvl="0">
      <w:start w:val="3"/>
      <w:numFmt w:val="decimal"/>
      <w:lvlText w:val="%1."/>
      <w:lvlJc w:val="left"/>
      <w:pPr>
        <w:ind w:left="1440" w:hanging="360"/>
      </w:pPr>
      <w:rPr>
        <w:sz w:val="24"/>
        <w:szCs w:val="24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" w15:restartNumberingAfterBreak="0">
    <w:nsid w:val="00000004"/>
    <w:multiLevelType w:val="multilevel"/>
    <w:tmpl w:val="FFFFFFFF"/>
    <w:lvl w:ilvl="0">
      <w:start w:val="81"/>
      <w:numFmt w:val="bullet"/>
      <w:lvlText w:val="-"/>
      <w:lvlJc w:val="left"/>
      <w:pPr>
        <w:ind w:left="4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2" w15:restartNumberingAfterBreak="0">
    <w:nsid w:val="00000008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725615084">
    <w:abstractNumId w:val="2"/>
  </w:num>
  <w:num w:numId="2" w16cid:durableId="1533348840">
    <w:abstractNumId w:val="1"/>
  </w:num>
  <w:num w:numId="3" w16cid:durableId="19794586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0A8"/>
    <w:rsid w:val="006E20A8"/>
    <w:rsid w:val="00752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FFA68"/>
  <w15:chartTrackingRefBased/>
  <w15:docId w15:val="{5F83CFEE-F1E4-4B7A-9F12-67F4C50B6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ae://101933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ac://1019338.0EED9CB4-424F-40AD-9DB8-67C0DF391A3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A43739-3DD1-40F1-825C-D4A003664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Kulesza</dc:creator>
  <cp:keywords/>
  <dc:description/>
  <cp:lastModifiedBy>Weronika Kulesza</cp:lastModifiedBy>
  <cp:revision>1</cp:revision>
  <dcterms:created xsi:type="dcterms:W3CDTF">2024-01-19T09:49:00Z</dcterms:created>
  <dcterms:modified xsi:type="dcterms:W3CDTF">2024-01-19T09:50:00Z</dcterms:modified>
</cp:coreProperties>
</file>